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1F8" w:rsidRPr="009871F8" w:rsidRDefault="00377DCD" w:rsidP="009871F8">
      <w:pPr>
        <w:rPr>
          <w:rFonts w:eastAsia="Times New Roman" w:cs="Times New Roman"/>
          <w:b/>
          <w:bCs/>
          <w:szCs w:val="28"/>
          <w:lang w:val="ro-RO"/>
        </w:rPr>
      </w:pPr>
      <w:r>
        <w:rPr>
          <w:rFonts w:eastAsia="Times New Roman" w:cs="Times New Roman"/>
          <w:b/>
          <w:bCs/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1.3pt;margin-top:-2.25pt;width:66.2pt;height:91.95pt;z-index:251658240">
            <v:imagedata r:id="rId7" o:title=""/>
          </v:shape>
          <o:OLEObject Type="Embed" ProgID="CorelDraw.Graphic.15" ShapeID="_x0000_s1026" DrawAspect="Content" ObjectID="_1596453721" r:id="rId8"/>
        </w:object>
      </w:r>
      <w:r w:rsidR="009871F8" w:rsidRPr="009871F8">
        <w:rPr>
          <w:rFonts w:eastAsia="Times New Roman" w:cs="Times New Roman"/>
          <w:b/>
          <w:bCs/>
          <w:noProof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F5B1906" wp14:editId="54DBCA27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831850" cy="1143000"/>
            <wp:effectExtent l="0" t="0" r="6350" b="0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F8" w:rsidRPr="009871F8">
        <w:rPr>
          <w:rFonts w:eastAsia="Times New Roman" w:cs="Times New Roman"/>
          <w:b/>
          <w:bCs/>
          <w:szCs w:val="28"/>
          <w:lang w:val="ro-RO"/>
        </w:rPr>
        <w:t xml:space="preserve">                                                                                   </w:t>
      </w:r>
    </w:p>
    <w:p w:rsidR="009871F8" w:rsidRPr="009871F8" w:rsidRDefault="009871F8" w:rsidP="009871F8">
      <w:pPr>
        <w:jc w:val="center"/>
        <w:rPr>
          <w:rFonts w:eastAsia="Times New Roman" w:cs="Times New Roman"/>
          <w:b/>
          <w:szCs w:val="28"/>
          <w:lang w:val="ro-RO"/>
        </w:rPr>
      </w:pPr>
      <w:r w:rsidRPr="009871F8">
        <w:rPr>
          <w:rFonts w:eastAsia="Times New Roman" w:cs="Times New Roman"/>
          <w:b/>
          <w:szCs w:val="28"/>
        </w:rPr>
        <w:t>ROMÂNIA</w:t>
      </w:r>
    </w:p>
    <w:p w:rsidR="009871F8" w:rsidRPr="009871F8" w:rsidRDefault="009871F8" w:rsidP="009871F8">
      <w:pPr>
        <w:jc w:val="center"/>
        <w:rPr>
          <w:rFonts w:eastAsia="Times New Roman" w:cs="Times New Roman"/>
          <w:b/>
          <w:szCs w:val="28"/>
        </w:rPr>
      </w:pPr>
      <w:r w:rsidRPr="009871F8">
        <w:rPr>
          <w:rFonts w:eastAsia="Times New Roman" w:cs="Times New Roman"/>
          <w:b/>
          <w:szCs w:val="28"/>
        </w:rPr>
        <w:t>JUDEŢUL VRANCEA</w:t>
      </w:r>
    </w:p>
    <w:p w:rsidR="009871F8" w:rsidRPr="009871F8" w:rsidRDefault="009871F8" w:rsidP="009871F8">
      <w:pPr>
        <w:jc w:val="center"/>
        <w:rPr>
          <w:rFonts w:eastAsia="Times New Roman" w:cs="Times New Roman"/>
          <w:b/>
          <w:szCs w:val="28"/>
          <w:lang w:val="ro-RO"/>
        </w:rPr>
      </w:pPr>
      <w:r w:rsidRPr="009871F8">
        <w:rPr>
          <w:rFonts w:eastAsia="Times New Roman" w:cs="Times New Roman"/>
          <w:b/>
          <w:szCs w:val="28"/>
          <w:lang w:val="ro-RO"/>
        </w:rPr>
        <w:t>CONSILIUL LOCAL</w:t>
      </w:r>
    </w:p>
    <w:p w:rsidR="009871F8" w:rsidRPr="009871F8" w:rsidRDefault="009871F8" w:rsidP="009871F8">
      <w:pPr>
        <w:jc w:val="center"/>
        <w:rPr>
          <w:rFonts w:eastAsia="Times New Roman" w:cs="Times New Roman"/>
          <w:b/>
          <w:szCs w:val="28"/>
          <w:lang w:val="ro-RO"/>
        </w:rPr>
      </w:pPr>
      <w:r w:rsidRPr="009871F8">
        <w:rPr>
          <w:rFonts w:eastAsia="Times New Roman" w:cs="Times New Roman"/>
          <w:szCs w:val="28"/>
          <w:lang w:val="ro-RO"/>
        </w:rPr>
        <w:t xml:space="preserve">  </w:t>
      </w:r>
      <w:r w:rsidRPr="009871F8">
        <w:rPr>
          <w:rFonts w:eastAsia="Times New Roman" w:cs="Times New Roman"/>
          <w:b/>
          <w:szCs w:val="28"/>
          <w:lang w:val="ro-RO"/>
        </w:rPr>
        <w:t>AL MUNICIPIULUI FOCȘANI</w:t>
      </w:r>
    </w:p>
    <w:p w:rsidR="009871F8" w:rsidRPr="009871F8" w:rsidRDefault="009871F8" w:rsidP="009871F8">
      <w:pPr>
        <w:jc w:val="center"/>
        <w:rPr>
          <w:rFonts w:eastAsia="Times New Roman" w:cs="Times New Roman"/>
          <w:b/>
          <w:sz w:val="20"/>
          <w:szCs w:val="20"/>
          <w:lang w:val="ro-RO"/>
        </w:rPr>
      </w:pPr>
    </w:p>
    <w:p w:rsidR="009871F8" w:rsidRPr="009871F8" w:rsidRDefault="009871F8" w:rsidP="009871F8">
      <w:pPr>
        <w:jc w:val="center"/>
        <w:rPr>
          <w:rFonts w:eastAsia="Times New Roman" w:cs="Times New Roman"/>
          <w:b/>
          <w:szCs w:val="28"/>
          <w:lang w:val="ro-RO"/>
        </w:rPr>
      </w:pPr>
      <w:r w:rsidRPr="009871F8">
        <w:rPr>
          <w:rFonts w:eastAsia="Times New Roman" w:cs="Times New Roman"/>
          <w:b/>
          <w:sz w:val="20"/>
          <w:szCs w:val="20"/>
          <w:lang w:val="ro-RO"/>
        </w:rPr>
        <w:t xml:space="preserve"> </w:t>
      </w:r>
      <w:r w:rsidRPr="009871F8">
        <w:rPr>
          <w:rFonts w:eastAsia="Times New Roman" w:cs="Times New Roman"/>
          <w:b/>
          <w:szCs w:val="28"/>
          <w:lang w:val="ro-RO"/>
        </w:rPr>
        <w:t xml:space="preserve">HOTĂRÂRE </w:t>
      </w:r>
    </w:p>
    <w:p w:rsidR="009871F8" w:rsidRDefault="009871F8">
      <w:pPr>
        <w:rPr>
          <w:szCs w:val="28"/>
        </w:rPr>
      </w:pPr>
    </w:p>
    <w:p w:rsidR="00004A8A" w:rsidRDefault="00004A8A" w:rsidP="00004A8A">
      <w:pPr>
        <w:jc w:val="center"/>
      </w:pPr>
      <w:r>
        <w:rPr>
          <w:lang w:val="ro-RO"/>
        </w:rPr>
        <w:t>Privind aprobarea modificării tarifelor pentru activitatea de colectare, transport și   depozitare a gunoiului menajer și similar în Municipiul Focșani</w:t>
      </w:r>
    </w:p>
    <w:p w:rsidR="00C90337" w:rsidRDefault="00C90337" w:rsidP="00004A8A">
      <w:pPr>
        <w:jc w:val="center"/>
        <w:rPr>
          <w:szCs w:val="28"/>
        </w:rPr>
      </w:pPr>
    </w:p>
    <w:p w:rsidR="0072328D" w:rsidRDefault="00004A8A" w:rsidP="00000F65">
      <w:pPr>
        <w:pStyle w:val="BodyText2"/>
        <w:rPr>
          <w:szCs w:val="28"/>
        </w:rPr>
      </w:pPr>
      <w:r w:rsidRPr="000370E6">
        <w:rPr>
          <w:bCs/>
          <w:iCs/>
          <w:szCs w:val="28"/>
        </w:rPr>
        <w:t>Consiliul Local al Municipiului Focşani, judeţul Vrancea, întrunit în şedinţă ordinară ;</w:t>
      </w:r>
    </w:p>
    <w:p w:rsidR="0072328D" w:rsidRDefault="00691545" w:rsidP="00000F65">
      <w:pPr>
        <w:pStyle w:val="BodyText2"/>
        <w:rPr>
          <w:szCs w:val="28"/>
        </w:rPr>
      </w:pPr>
      <w:r>
        <w:rPr>
          <w:szCs w:val="28"/>
        </w:rPr>
        <w:t xml:space="preserve"> </w:t>
      </w:r>
      <w:r w:rsidR="0072328D">
        <w:rPr>
          <w:szCs w:val="28"/>
        </w:rPr>
        <w:t>-</w:t>
      </w:r>
      <w:r w:rsidR="00004A8A" w:rsidRPr="00E72EF6">
        <w:rPr>
          <w:bCs/>
          <w:iCs/>
          <w:szCs w:val="28"/>
        </w:rPr>
        <w:t>v</w:t>
      </w:r>
      <w:r w:rsidR="00004A8A">
        <w:rPr>
          <w:bCs/>
          <w:iCs/>
          <w:szCs w:val="28"/>
        </w:rPr>
        <w:t>ă</w:t>
      </w:r>
      <w:r w:rsidR="00004A8A" w:rsidRPr="00E72EF6">
        <w:rPr>
          <w:bCs/>
          <w:iCs/>
          <w:szCs w:val="28"/>
        </w:rPr>
        <w:t>z</w:t>
      </w:r>
      <w:r w:rsidR="00004A8A">
        <w:rPr>
          <w:bCs/>
          <w:iCs/>
          <w:szCs w:val="28"/>
        </w:rPr>
        <w:t>â</w:t>
      </w:r>
      <w:r w:rsidR="00004A8A" w:rsidRPr="00E72EF6">
        <w:rPr>
          <w:bCs/>
          <w:iCs/>
          <w:szCs w:val="28"/>
        </w:rPr>
        <w:t>nd proiectul de hot</w:t>
      </w:r>
      <w:r w:rsidR="00004A8A">
        <w:rPr>
          <w:bCs/>
          <w:iCs/>
          <w:szCs w:val="28"/>
        </w:rPr>
        <w:t>ă</w:t>
      </w:r>
      <w:r w:rsidR="00004A8A" w:rsidRPr="00E72EF6">
        <w:rPr>
          <w:bCs/>
          <w:iCs/>
          <w:szCs w:val="28"/>
        </w:rPr>
        <w:t>r</w:t>
      </w:r>
      <w:r w:rsidR="00004A8A">
        <w:rPr>
          <w:bCs/>
          <w:iCs/>
          <w:szCs w:val="28"/>
        </w:rPr>
        <w:t>â</w:t>
      </w:r>
      <w:r w:rsidR="00004A8A" w:rsidRPr="00E72EF6">
        <w:rPr>
          <w:bCs/>
          <w:iCs/>
          <w:szCs w:val="28"/>
        </w:rPr>
        <w:t>re ini</w:t>
      </w:r>
      <w:r w:rsidR="00004A8A">
        <w:rPr>
          <w:bCs/>
          <w:iCs/>
          <w:szCs w:val="28"/>
        </w:rPr>
        <w:t>ţiat de Primarul M</w:t>
      </w:r>
      <w:r w:rsidR="00004A8A" w:rsidRPr="00E72EF6">
        <w:rPr>
          <w:bCs/>
          <w:iCs/>
          <w:szCs w:val="28"/>
        </w:rPr>
        <w:t>unicipiului Foc</w:t>
      </w:r>
      <w:r w:rsidR="00004A8A">
        <w:rPr>
          <w:bCs/>
          <w:iCs/>
          <w:szCs w:val="28"/>
        </w:rPr>
        <w:t>ş</w:t>
      </w:r>
      <w:r w:rsidR="00004A8A" w:rsidRPr="00E72EF6">
        <w:rPr>
          <w:bCs/>
          <w:iCs/>
          <w:szCs w:val="28"/>
        </w:rPr>
        <w:t>ani</w:t>
      </w:r>
      <w:r w:rsidR="00004A8A">
        <w:rPr>
          <w:bCs/>
          <w:iCs/>
          <w:szCs w:val="28"/>
        </w:rPr>
        <w:t xml:space="preserve">, </w:t>
      </w:r>
      <w:r w:rsidR="00004A8A">
        <w:rPr>
          <w:bCs/>
          <w:szCs w:val="28"/>
        </w:rPr>
        <w:t xml:space="preserve">raportul </w:t>
      </w:r>
      <w:r w:rsidR="00000F65">
        <w:rPr>
          <w:szCs w:val="28"/>
          <w:lang w:val="fr-FR"/>
        </w:rPr>
        <w:t xml:space="preserve">Corpului de </w:t>
      </w:r>
      <w:r w:rsidR="00004A8A">
        <w:rPr>
          <w:szCs w:val="28"/>
          <w:lang w:val="fr-FR"/>
        </w:rPr>
        <w:t xml:space="preserve">Control al Primarului-Compartimentul Guvernanță corporativă, monitorizare servicii </w:t>
      </w:r>
      <w:r>
        <w:rPr>
          <w:szCs w:val="28"/>
          <w:lang w:val="fr-FR"/>
        </w:rPr>
        <w:t>comunitare de utilităti publice nr.</w:t>
      </w:r>
      <w:r w:rsidRPr="00691545">
        <w:rPr>
          <w:rStyle w:val="x-panel-header-text2"/>
          <w:b w:val="0"/>
          <w:color w:val="000000" w:themeColor="text1"/>
          <w:sz w:val="28"/>
          <w:szCs w:val="28"/>
        </w:rPr>
        <w:t xml:space="preserve"> </w:t>
      </w:r>
      <w:r w:rsidRPr="00510A73">
        <w:rPr>
          <w:rStyle w:val="x-panel-header-text2"/>
          <w:b w:val="0"/>
          <w:color w:val="000000" w:themeColor="text1"/>
          <w:sz w:val="28"/>
          <w:szCs w:val="28"/>
        </w:rPr>
        <w:t>60713/17.07.201</w:t>
      </w:r>
      <w:r>
        <w:rPr>
          <w:rStyle w:val="x-panel-header-text2"/>
          <w:b w:val="0"/>
          <w:color w:val="000000" w:themeColor="text1"/>
          <w:sz w:val="28"/>
          <w:szCs w:val="28"/>
        </w:rPr>
        <w:t>8,</w:t>
      </w:r>
      <w:r w:rsidR="00004A8A">
        <w:rPr>
          <w:szCs w:val="28"/>
          <w:lang w:val="fr-FR"/>
        </w:rPr>
        <w:t xml:space="preserve"> </w:t>
      </w:r>
      <w:r w:rsidR="00004A8A" w:rsidRPr="00E41D9F">
        <w:rPr>
          <w:szCs w:val="28"/>
          <w:lang w:val="fr-FR"/>
        </w:rPr>
        <w:t xml:space="preserve">prin care se </w:t>
      </w:r>
      <w:r w:rsidR="00000F65" w:rsidRPr="00E0001F">
        <w:rPr>
          <w:szCs w:val="28"/>
        </w:rPr>
        <w:t>se</w:t>
      </w:r>
      <w:r w:rsidR="00000F65">
        <w:rPr>
          <w:szCs w:val="28"/>
        </w:rPr>
        <w:t xml:space="preserve"> supune spre aprobare  modificarea </w:t>
      </w:r>
      <w:r w:rsidR="00000F65" w:rsidRPr="00E0001F">
        <w:rPr>
          <w:szCs w:val="28"/>
        </w:rPr>
        <w:t xml:space="preserve"> </w:t>
      </w:r>
      <w:r w:rsidR="00000F65" w:rsidRPr="00E0001F">
        <w:rPr>
          <w:bCs/>
          <w:szCs w:val="28"/>
        </w:rPr>
        <w:t>tarifelor pentru activitatea de colectare, transport şi depozitare a gunoiului menajer şi similar în Municipiul Focsani;</w:t>
      </w:r>
    </w:p>
    <w:p w:rsidR="00004A8A" w:rsidRDefault="00004A8A" w:rsidP="00000F65">
      <w:pPr>
        <w:pStyle w:val="BodyText2"/>
      </w:pPr>
      <w:r>
        <w:rPr>
          <w:szCs w:val="28"/>
        </w:rPr>
        <w:t xml:space="preserve"> -având în vedere adresa</w:t>
      </w:r>
      <w:r w:rsidRPr="00E0001F">
        <w:t xml:space="preserve"> </w:t>
      </w:r>
      <w:r>
        <w:t>nr.169/12.07.2018, înain</w:t>
      </w:r>
      <w:r w:rsidR="00000F65">
        <w:t>tată de Asociația de Dezvoltare</w:t>
      </w:r>
      <w:r w:rsidR="001675BB">
        <w:t xml:space="preserve"> </w:t>
      </w:r>
      <w:r>
        <w:t>Intercomunitară pentru Serviciul de salubrizare a localităților Focșani și Golești, județul Vrancea și înregistrată la Primăria Municipiului Focșani la nr. 59559/12.07.2018;</w:t>
      </w:r>
    </w:p>
    <w:p w:rsidR="00691545" w:rsidRDefault="00691545" w:rsidP="0072328D">
      <w:pPr>
        <w:pStyle w:val="BodyText2"/>
        <w:rPr>
          <w:bCs/>
          <w:szCs w:val="28"/>
        </w:rPr>
      </w:pPr>
      <w:r>
        <w:t xml:space="preserve"> - văzând avizul favorabil al comisiei de buget și adminstrație publică;</w:t>
      </w:r>
    </w:p>
    <w:p w:rsidR="0072328D" w:rsidRPr="00691545" w:rsidRDefault="0072328D" w:rsidP="0072328D">
      <w:pPr>
        <w:pStyle w:val="BodyText2"/>
        <w:rPr>
          <w:bCs/>
          <w:szCs w:val="28"/>
        </w:rPr>
      </w:pPr>
      <w:r>
        <w:rPr>
          <w:szCs w:val="28"/>
        </w:rPr>
        <w:t xml:space="preserve"> -</w:t>
      </w:r>
      <w:r w:rsidR="00691545">
        <w:rPr>
          <w:szCs w:val="28"/>
        </w:rPr>
        <w:t xml:space="preserve"> </w:t>
      </w:r>
      <w:r>
        <w:rPr>
          <w:szCs w:val="28"/>
        </w:rPr>
        <w:t>î</w:t>
      </w:r>
      <w:r w:rsidRPr="00E0001F">
        <w:rPr>
          <w:szCs w:val="28"/>
        </w:rPr>
        <w:t xml:space="preserve">n conformitate cu prevederile </w:t>
      </w:r>
      <w:r w:rsidRPr="00E0001F">
        <w:rPr>
          <w:szCs w:val="28"/>
          <w:lang w:eastAsia="en-US"/>
        </w:rPr>
        <w:t xml:space="preserve">art. 6 alin. (1) lit. l) din Legea serviciului de salubrizare a localităţilor nr. 101/2006, cu modificările şi completările ulterioare şi </w:t>
      </w:r>
      <w:r>
        <w:rPr>
          <w:szCs w:val="28"/>
        </w:rPr>
        <w:t>art. 7, 8, 13 ș</w:t>
      </w:r>
      <w:r w:rsidRPr="00E0001F">
        <w:rPr>
          <w:szCs w:val="28"/>
        </w:rPr>
        <w:t>i 15 din Ordinul ANRSC nr.109/2007 privind aprobarea normelor metodologice de stabilire, ajustare sau modificare a tarifelor pentru activităţile specifice serviciului de salubrizare a localităţilor;</w:t>
      </w:r>
    </w:p>
    <w:p w:rsidR="0072328D" w:rsidRDefault="0072328D" w:rsidP="0072328D">
      <w:pPr>
        <w:rPr>
          <w:rFonts w:eastAsia="Times New Roman" w:cs="Times New Roman"/>
          <w:szCs w:val="28"/>
          <w:lang w:val="ro-RO" w:eastAsia="ro-RO"/>
        </w:rPr>
      </w:pPr>
      <w:r>
        <w:rPr>
          <w:szCs w:val="28"/>
        </w:rPr>
        <w:t xml:space="preserve">  -</w:t>
      </w:r>
      <w:r>
        <w:rPr>
          <w:rFonts w:eastAsia="Times New Roman" w:cs="Times New Roman"/>
          <w:szCs w:val="28"/>
          <w:lang w:val="ro-RO" w:eastAsia="ro-RO"/>
        </w:rPr>
        <w:t>în baza art.36 alin (1) si (2</w:t>
      </w:r>
      <w:r w:rsidRPr="00E0001F">
        <w:rPr>
          <w:rFonts w:eastAsia="Times New Roman" w:cs="Times New Roman"/>
          <w:szCs w:val="28"/>
          <w:lang w:val="ro-RO" w:eastAsia="ro-RO"/>
        </w:rPr>
        <w:t>) lit “d”, alin (6) lit “a”, pct.14, alin (9) precum şi în temeiul art. 45 alin.</w:t>
      </w:r>
      <w:r>
        <w:rPr>
          <w:rFonts w:eastAsia="Times New Roman" w:cs="Times New Roman"/>
          <w:szCs w:val="28"/>
          <w:lang w:val="ro-RO" w:eastAsia="ro-RO"/>
        </w:rPr>
        <w:t xml:space="preserve"> </w:t>
      </w:r>
      <w:r w:rsidR="00576EAD">
        <w:rPr>
          <w:rFonts w:eastAsia="Times New Roman" w:cs="Times New Roman"/>
          <w:szCs w:val="28"/>
          <w:lang w:val="ro-RO" w:eastAsia="ro-RO"/>
        </w:rPr>
        <w:t>(1</w:t>
      </w:r>
      <w:r w:rsidRPr="00E0001F">
        <w:rPr>
          <w:rFonts w:eastAsia="Times New Roman" w:cs="Times New Roman"/>
          <w:szCs w:val="28"/>
          <w:lang w:val="ro-RO" w:eastAsia="ro-RO"/>
        </w:rPr>
        <w:t>) din Legea nr.215/2001 privind administraţia publică locală, republicată în 2007, cu modificările şi completările ulterioare;</w:t>
      </w:r>
    </w:p>
    <w:p w:rsidR="001675BB" w:rsidRPr="00E0001F" w:rsidRDefault="001675BB" w:rsidP="0072328D">
      <w:pPr>
        <w:rPr>
          <w:rFonts w:eastAsia="Times New Roman" w:cs="Times New Roman"/>
          <w:szCs w:val="28"/>
          <w:lang w:val="ro-RO" w:eastAsia="ro-RO"/>
        </w:rPr>
      </w:pPr>
    </w:p>
    <w:p w:rsidR="00004A8A" w:rsidRDefault="00004A8A" w:rsidP="0069154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Cs w:val="28"/>
          <w:lang w:val="ro-RO"/>
        </w:rPr>
      </w:pPr>
      <w:r>
        <w:rPr>
          <w:rFonts w:eastAsia="Times New Roman" w:cs="Times New Roman"/>
          <w:b/>
          <w:bCs/>
          <w:iCs/>
          <w:szCs w:val="28"/>
          <w:lang w:val="ro-RO"/>
        </w:rPr>
        <w:t>HOTĂRĂRȘ</w:t>
      </w:r>
      <w:r w:rsidRPr="00C6363B">
        <w:rPr>
          <w:rFonts w:eastAsia="Times New Roman" w:cs="Times New Roman"/>
          <w:b/>
          <w:bCs/>
          <w:iCs/>
          <w:szCs w:val="28"/>
          <w:lang w:val="ro-RO"/>
        </w:rPr>
        <w:t>TE:</w:t>
      </w:r>
    </w:p>
    <w:p w:rsidR="001675BB" w:rsidRDefault="001675BB" w:rsidP="00691545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Cs w:val="28"/>
          <w:lang w:val="ro-RO"/>
        </w:rPr>
      </w:pPr>
    </w:p>
    <w:p w:rsidR="00004A8A" w:rsidRDefault="00004A8A" w:rsidP="00004A8A">
      <w:pPr>
        <w:tabs>
          <w:tab w:val="left" w:pos="900"/>
        </w:tabs>
        <w:rPr>
          <w:rFonts w:eastAsia="Times New Roman" w:cs="Times New Roman"/>
          <w:b/>
          <w:bCs/>
          <w:szCs w:val="28"/>
          <w:lang w:val="ro-RO" w:eastAsia="ro-RO"/>
        </w:rPr>
      </w:pPr>
      <w:r w:rsidRPr="00E0001F">
        <w:rPr>
          <w:rFonts w:eastAsia="Times New Roman" w:cs="Times New Roman"/>
          <w:b/>
          <w:bCs/>
          <w:szCs w:val="28"/>
          <w:lang w:val="ro-RO" w:eastAsia="ro-RO"/>
        </w:rPr>
        <w:t xml:space="preserve">Art. </w:t>
      </w:r>
      <w:r>
        <w:rPr>
          <w:rFonts w:eastAsia="Times New Roman" w:cs="Times New Roman"/>
          <w:b/>
          <w:bCs/>
          <w:szCs w:val="28"/>
          <w:lang w:val="ro-RO" w:eastAsia="ro-RO"/>
        </w:rPr>
        <w:t xml:space="preserve"> </w:t>
      </w:r>
      <w:r w:rsidRPr="00E0001F">
        <w:rPr>
          <w:rFonts w:eastAsia="Times New Roman" w:cs="Times New Roman"/>
          <w:b/>
          <w:bCs/>
          <w:szCs w:val="28"/>
          <w:lang w:val="ro-RO" w:eastAsia="ro-RO"/>
        </w:rPr>
        <w:t>1</w:t>
      </w:r>
      <w:r>
        <w:rPr>
          <w:rFonts w:eastAsia="Times New Roman" w:cs="Times New Roman"/>
          <w:b/>
          <w:bCs/>
          <w:szCs w:val="28"/>
          <w:lang w:val="ro-RO" w:eastAsia="ro-RO"/>
        </w:rPr>
        <w:t>.</w:t>
      </w:r>
      <w:r w:rsidRPr="00E0001F">
        <w:rPr>
          <w:rFonts w:eastAsia="Times New Roman" w:cs="Times New Roman"/>
          <w:szCs w:val="28"/>
          <w:lang w:val="ro-RO" w:eastAsia="ro-RO"/>
        </w:rPr>
        <w:t xml:space="preserve"> </w:t>
      </w:r>
      <w:r w:rsidR="0072328D">
        <w:rPr>
          <w:rFonts w:eastAsia="Times New Roman" w:cs="Times New Roman"/>
          <w:szCs w:val="28"/>
          <w:lang w:val="ro-RO" w:eastAsia="ro-RO"/>
        </w:rPr>
        <w:t xml:space="preserve"> Se aprobă modifica</w:t>
      </w:r>
      <w:r w:rsidR="00777F52">
        <w:rPr>
          <w:rFonts w:eastAsia="Times New Roman" w:cs="Times New Roman"/>
          <w:szCs w:val="28"/>
          <w:lang w:val="ro-RO" w:eastAsia="ro-RO"/>
        </w:rPr>
        <w:t>rea</w:t>
      </w:r>
      <w:r w:rsidRPr="00E0001F">
        <w:rPr>
          <w:rFonts w:eastAsia="Times New Roman" w:cs="Times New Roman"/>
          <w:szCs w:val="28"/>
          <w:lang w:val="ro-RO" w:eastAsia="ro-RO"/>
        </w:rPr>
        <w:t xml:space="preserve"> </w:t>
      </w:r>
      <w:r w:rsidRPr="00E0001F">
        <w:rPr>
          <w:rFonts w:eastAsia="Times New Roman" w:cs="Times New Roman"/>
          <w:bCs/>
          <w:szCs w:val="28"/>
          <w:lang w:val="ro-RO" w:eastAsia="ro-RO"/>
        </w:rPr>
        <w:t>tarifelor pentru activitatea de colectare, transport şi depozitare a gunoiului menajer şi similar în Municipiul Focşani după cum urmează:</w:t>
      </w:r>
      <w:r w:rsidRPr="00E0001F">
        <w:rPr>
          <w:rFonts w:eastAsia="Times New Roman" w:cs="Times New Roman"/>
          <w:b/>
          <w:bCs/>
          <w:szCs w:val="28"/>
          <w:lang w:val="ro-RO" w:eastAsia="ro-RO"/>
        </w:rPr>
        <w:t xml:space="preserve">  </w:t>
      </w:r>
    </w:p>
    <w:p w:rsidR="00004A8A" w:rsidRDefault="00004A8A" w:rsidP="00004A8A">
      <w:pPr>
        <w:tabs>
          <w:tab w:val="left" w:pos="900"/>
        </w:tabs>
        <w:rPr>
          <w:rFonts w:eastAsia="Times New Roman" w:cs="Times New Roman"/>
          <w:b/>
          <w:bCs/>
          <w:szCs w:val="28"/>
          <w:lang w:val="ro-RO" w:eastAsia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705"/>
        <w:gridCol w:w="1454"/>
        <w:gridCol w:w="1792"/>
        <w:gridCol w:w="1328"/>
        <w:gridCol w:w="1328"/>
        <w:gridCol w:w="1463"/>
      </w:tblGrid>
      <w:tr w:rsidR="00004A8A" w:rsidTr="002D0A8D">
        <w:trPr>
          <w:trHeight w:val="1961"/>
        </w:trPr>
        <w:tc>
          <w:tcPr>
            <w:tcW w:w="558" w:type="dxa"/>
          </w:tcPr>
          <w:p w:rsidR="00004A8A" w:rsidRPr="00E0001F" w:rsidRDefault="00004A8A" w:rsidP="00370CDB">
            <w:pPr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 xml:space="preserve">Nr. </w:t>
            </w:r>
          </w:p>
          <w:p w:rsidR="00004A8A" w:rsidRPr="00E0001F" w:rsidRDefault="00004A8A" w:rsidP="00370CDB">
            <w:pPr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crt.</w:t>
            </w:r>
          </w:p>
        </w:tc>
        <w:tc>
          <w:tcPr>
            <w:tcW w:w="1705" w:type="dxa"/>
          </w:tcPr>
          <w:p w:rsidR="00004A8A" w:rsidRPr="001E4A74" w:rsidRDefault="00004A8A" w:rsidP="00370CDB">
            <w:pPr>
              <w:jc w:val="center"/>
              <w:rPr>
                <w:sz w:val="20"/>
                <w:szCs w:val="20"/>
              </w:rPr>
            </w:pPr>
            <w:r w:rsidRPr="001E4A74">
              <w:rPr>
                <w:sz w:val="20"/>
                <w:szCs w:val="20"/>
              </w:rPr>
              <w:t>Activitatea</w:t>
            </w:r>
          </w:p>
          <w:p w:rsidR="00004A8A" w:rsidRPr="001E4A74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Pr="00E0001F">
              <w:rPr>
                <w:sz w:val="20"/>
                <w:szCs w:val="20"/>
              </w:rPr>
              <w:t>U/M</w:t>
            </w:r>
          </w:p>
        </w:tc>
        <w:tc>
          <w:tcPr>
            <w:tcW w:w="1454" w:type="dxa"/>
          </w:tcPr>
          <w:p w:rsidR="00004A8A" w:rsidRPr="001E4A74" w:rsidRDefault="00004A8A" w:rsidP="00370CDB">
            <w:pPr>
              <w:jc w:val="center"/>
              <w:rPr>
                <w:sz w:val="20"/>
                <w:szCs w:val="20"/>
              </w:rPr>
            </w:pPr>
            <w:r w:rsidRPr="001E4A74">
              <w:rPr>
                <w:sz w:val="20"/>
                <w:szCs w:val="20"/>
              </w:rPr>
              <w:t>Colectat, transportat și depozitat gunoi menajer și similar</w:t>
            </w:r>
          </w:p>
          <w:p w:rsidR="00004A8A" w:rsidRPr="001E4A74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1E4A74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rPr>
                <w:sz w:val="20"/>
                <w:szCs w:val="20"/>
              </w:rPr>
            </w:pPr>
            <w:r w:rsidRPr="001E4A74">
              <w:rPr>
                <w:sz w:val="20"/>
                <w:szCs w:val="20"/>
              </w:rPr>
              <w:t>Lei/metru/cub</w:t>
            </w:r>
          </w:p>
        </w:tc>
        <w:tc>
          <w:tcPr>
            <w:tcW w:w="1792" w:type="dxa"/>
          </w:tcPr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Colectat, transportat și depozitat gunoi menajer și similar</w:t>
            </w:r>
          </w:p>
          <w:p w:rsidR="00004A8A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Lei/persoană/lună</w:t>
            </w:r>
          </w:p>
        </w:tc>
        <w:tc>
          <w:tcPr>
            <w:tcW w:w="1328" w:type="dxa"/>
          </w:tcPr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Depozitat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gunoi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menajer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și similar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la rampă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Lei/buc/lună</w:t>
            </w:r>
          </w:p>
        </w:tc>
        <w:tc>
          <w:tcPr>
            <w:tcW w:w="1328" w:type="dxa"/>
          </w:tcPr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Chirie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container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pentru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colectat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gunoi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menajer și similar</w:t>
            </w:r>
          </w:p>
          <w:p w:rsidR="00004A8A" w:rsidRPr="00E0001F" w:rsidRDefault="00004A8A" w:rsidP="00370CDB">
            <w:pPr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Lei/buc/lună</w:t>
            </w:r>
          </w:p>
        </w:tc>
        <w:tc>
          <w:tcPr>
            <w:tcW w:w="1463" w:type="dxa"/>
          </w:tcPr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Chirie casete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cu europubele</w:t>
            </w: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pentru colectat gunoi menajer și similar</w:t>
            </w:r>
          </w:p>
          <w:p w:rsidR="00004A8A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jc w:val="center"/>
              <w:rPr>
                <w:sz w:val="20"/>
                <w:szCs w:val="20"/>
              </w:rPr>
            </w:pPr>
          </w:p>
          <w:p w:rsidR="00004A8A" w:rsidRPr="00E0001F" w:rsidRDefault="00004A8A" w:rsidP="00370CDB">
            <w:pPr>
              <w:rPr>
                <w:sz w:val="20"/>
                <w:szCs w:val="20"/>
              </w:rPr>
            </w:pPr>
            <w:r w:rsidRPr="00E0001F">
              <w:rPr>
                <w:sz w:val="20"/>
                <w:szCs w:val="20"/>
              </w:rPr>
              <w:t>Lei/metru/cub</w:t>
            </w:r>
          </w:p>
        </w:tc>
      </w:tr>
      <w:tr w:rsidR="00004A8A" w:rsidTr="00370CDB">
        <w:tc>
          <w:tcPr>
            <w:tcW w:w="558" w:type="dxa"/>
          </w:tcPr>
          <w:p w:rsidR="00004A8A" w:rsidRPr="00C579A8" w:rsidRDefault="00004A8A" w:rsidP="00370CDB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05" w:type="dxa"/>
          </w:tcPr>
          <w:p w:rsidR="00004A8A" w:rsidRPr="0009166D" w:rsidRDefault="00004A8A" w:rsidP="00370CD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Tarif aprobat fără</w:t>
            </w:r>
            <w:r w:rsidRPr="0009166D">
              <w:rPr>
                <w:sz w:val="20"/>
                <w:szCs w:val="20"/>
              </w:rPr>
              <w:t xml:space="preserve"> TVA cf. HCL nr.324/9.11.2015</w:t>
            </w:r>
          </w:p>
        </w:tc>
        <w:tc>
          <w:tcPr>
            <w:tcW w:w="1454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</w:p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89,04</w:t>
            </w:r>
          </w:p>
        </w:tc>
        <w:tc>
          <w:tcPr>
            <w:tcW w:w="1792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</w:p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9,68</w:t>
            </w:r>
          </w:p>
        </w:tc>
        <w:tc>
          <w:tcPr>
            <w:tcW w:w="1328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</w:p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35,54</w:t>
            </w:r>
          </w:p>
        </w:tc>
        <w:tc>
          <w:tcPr>
            <w:tcW w:w="1328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</w:p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46,52</w:t>
            </w:r>
          </w:p>
        </w:tc>
        <w:tc>
          <w:tcPr>
            <w:tcW w:w="1463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</w:p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24,78</w:t>
            </w:r>
          </w:p>
        </w:tc>
      </w:tr>
      <w:tr w:rsidR="00004A8A" w:rsidTr="00370CDB">
        <w:tc>
          <w:tcPr>
            <w:tcW w:w="558" w:type="dxa"/>
          </w:tcPr>
          <w:p w:rsidR="00004A8A" w:rsidRPr="00024ECC" w:rsidRDefault="00004A8A" w:rsidP="00370CDB">
            <w:pPr>
              <w:rPr>
                <w:sz w:val="22"/>
              </w:rPr>
            </w:pPr>
            <w:r w:rsidRPr="00024ECC">
              <w:rPr>
                <w:sz w:val="22"/>
              </w:rPr>
              <w:t>2</w:t>
            </w:r>
          </w:p>
        </w:tc>
        <w:tc>
          <w:tcPr>
            <w:tcW w:w="1705" w:type="dxa"/>
          </w:tcPr>
          <w:p w:rsidR="00004A8A" w:rsidRPr="0009166D" w:rsidRDefault="00004A8A" w:rsidP="00370CDB">
            <w:pPr>
              <w:rPr>
                <w:sz w:val="20"/>
                <w:szCs w:val="20"/>
              </w:rPr>
            </w:pPr>
            <w:r w:rsidRPr="0009166D">
              <w:rPr>
                <w:sz w:val="20"/>
                <w:szCs w:val="20"/>
              </w:rPr>
              <w:t>Tarif aprobat cu TVA</w:t>
            </w:r>
          </w:p>
        </w:tc>
        <w:tc>
          <w:tcPr>
            <w:tcW w:w="1454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110,40</w:t>
            </w:r>
          </w:p>
        </w:tc>
        <w:tc>
          <w:tcPr>
            <w:tcW w:w="1792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12,00</w:t>
            </w:r>
          </w:p>
        </w:tc>
        <w:tc>
          <w:tcPr>
            <w:tcW w:w="1328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44,07</w:t>
            </w:r>
          </w:p>
        </w:tc>
        <w:tc>
          <w:tcPr>
            <w:tcW w:w="1328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55,36</w:t>
            </w:r>
          </w:p>
        </w:tc>
        <w:tc>
          <w:tcPr>
            <w:tcW w:w="1463" w:type="dxa"/>
          </w:tcPr>
          <w:p w:rsidR="00004A8A" w:rsidRPr="00024ECC" w:rsidRDefault="00004A8A" w:rsidP="00370CDB">
            <w:pPr>
              <w:jc w:val="center"/>
              <w:rPr>
                <w:sz w:val="22"/>
              </w:rPr>
            </w:pPr>
            <w:r w:rsidRPr="00024ECC">
              <w:rPr>
                <w:sz w:val="22"/>
              </w:rPr>
              <w:t>29,49</w:t>
            </w:r>
          </w:p>
        </w:tc>
      </w:tr>
      <w:tr w:rsidR="00004A8A" w:rsidTr="00370CDB">
        <w:tc>
          <w:tcPr>
            <w:tcW w:w="558" w:type="dxa"/>
          </w:tcPr>
          <w:p w:rsidR="00004A8A" w:rsidRDefault="00004A8A" w:rsidP="00370CDB">
            <w:r>
              <w:t>3</w:t>
            </w:r>
          </w:p>
        </w:tc>
        <w:tc>
          <w:tcPr>
            <w:tcW w:w="1705" w:type="dxa"/>
          </w:tcPr>
          <w:p w:rsidR="00004A8A" w:rsidRPr="0009166D" w:rsidRDefault="00004A8A" w:rsidP="00370C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Tarif actualizat fără</w:t>
            </w:r>
            <w:r w:rsidRPr="0009166D">
              <w:rPr>
                <w:b/>
                <w:sz w:val="20"/>
                <w:szCs w:val="20"/>
              </w:rPr>
              <w:t xml:space="preserve"> TVA</w:t>
            </w:r>
          </w:p>
        </w:tc>
        <w:tc>
          <w:tcPr>
            <w:tcW w:w="1454" w:type="dxa"/>
          </w:tcPr>
          <w:p w:rsidR="00004A8A" w:rsidRPr="007F05BA" w:rsidRDefault="00004A8A" w:rsidP="00370CDB">
            <w:pPr>
              <w:jc w:val="center"/>
              <w:rPr>
                <w:b/>
                <w:sz w:val="22"/>
              </w:rPr>
            </w:pPr>
            <w:r w:rsidRPr="007F05BA">
              <w:rPr>
                <w:b/>
                <w:sz w:val="22"/>
              </w:rPr>
              <w:t>81,18</w:t>
            </w:r>
          </w:p>
        </w:tc>
        <w:tc>
          <w:tcPr>
            <w:tcW w:w="1792" w:type="dxa"/>
          </w:tcPr>
          <w:p w:rsidR="00004A8A" w:rsidRPr="007F05BA" w:rsidRDefault="00004A8A" w:rsidP="00370CDB">
            <w:pPr>
              <w:jc w:val="center"/>
              <w:rPr>
                <w:b/>
                <w:sz w:val="22"/>
              </w:rPr>
            </w:pPr>
            <w:r w:rsidRPr="007F05BA">
              <w:rPr>
                <w:b/>
                <w:sz w:val="22"/>
              </w:rPr>
              <w:t>8,82</w:t>
            </w:r>
          </w:p>
        </w:tc>
        <w:tc>
          <w:tcPr>
            <w:tcW w:w="1328" w:type="dxa"/>
          </w:tcPr>
          <w:p w:rsidR="00004A8A" w:rsidRPr="007F05BA" w:rsidRDefault="00004A8A" w:rsidP="00370CDB">
            <w:pPr>
              <w:jc w:val="center"/>
              <w:rPr>
                <w:b/>
              </w:rPr>
            </w:pPr>
            <w:r w:rsidRPr="007F05BA">
              <w:rPr>
                <w:b/>
                <w:sz w:val="22"/>
              </w:rPr>
              <w:t>35,54</w:t>
            </w:r>
          </w:p>
        </w:tc>
        <w:tc>
          <w:tcPr>
            <w:tcW w:w="1328" w:type="dxa"/>
          </w:tcPr>
          <w:p w:rsidR="00004A8A" w:rsidRPr="007F05BA" w:rsidRDefault="00004A8A" w:rsidP="00370CDB">
            <w:pPr>
              <w:rPr>
                <w:b/>
              </w:rPr>
            </w:pPr>
            <w:r w:rsidRPr="007F05BA">
              <w:rPr>
                <w:b/>
                <w:sz w:val="22"/>
              </w:rPr>
              <w:t xml:space="preserve">      46,52</w:t>
            </w:r>
          </w:p>
        </w:tc>
        <w:tc>
          <w:tcPr>
            <w:tcW w:w="1463" w:type="dxa"/>
          </w:tcPr>
          <w:p w:rsidR="00004A8A" w:rsidRPr="007F05BA" w:rsidRDefault="00004A8A" w:rsidP="00370CDB">
            <w:pPr>
              <w:jc w:val="center"/>
              <w:rPr>
                <w:b/>
              </w:rPr>
            </w:pPr>
            <w:r w:rsidRPr="007F05BA">
              <w:rPr>
                <w:b/>
                <w:sz w:val="22"/>
              </w:rPr>
              <w:t>24,78</w:t>
            </w:r>
          </w:p>
        </w:tc>
      </w:tr>
      <w:tr w:rsidR="00004A8A" w:rsidTr="00370CDB">
        <w:tc>
          <w:tcPr>
            <w:tcW w:w="558" w:type="dxa"/>
          </w:tcPr>
          <w:p w:rsidR="00004A8A" w:rsidRPr="00024ECC" w:rsidRDefault="00004A8A" w:rsidP="00370CDB">
            <w:pPr>
              <w:rPr>
                <w:sz w:val="22"/>
              </w:rPr>
            </w:pPr>
            <w:r w:rsidRPr="00024ECC">
              <w:rPr>
                <w:sz w:val="22"/>
              </w:rPr>
              <w:t>4</w:t>
            </w:r>
          </w:p>
        </w:tc>
        <w:tc>
          <w:tcPr>
            <w:tcW w:w="1705" w:type="dxa"/>
          </w:tcPr>
          <w:p w:rsidR="00004A8A" w:rsidRPr="0009166D" w:rsidRDefault="00004A8A" w:rsidP="00370CDB">
            <w:pPr>
              <w:rPr>
                <w:b/>
                <w:sz w:val="20"/>
                <w:szCs w:val="20"/>
              </w:rPr>
            </w:pPr>
            <w:r w:rsidRPr="0009166D">
              <w:rPr>
                <w:b/>
                <w:sz w:val="20"/>
                <w:szCs w:val="20"/>
              </w:rPr>
              <w:t>Tarif actualizat cu TVA</w:t>
            </w:r>
          </w:p>
        </w:tc>
        <w:tc>
          <w:tcPr>
            <w:tcW w:w="1454" w:type="dxa"/>
          </w:tcPr>
          <w:p w:rsidR="00004A8A" w:rsidRPr="007F05BA" w:rsidRDefault="00004A8A" w:rsidP="00370CDB">
            <w:pPr>
              <w:jc w:val="center"/>
              <w:rPr>
                <w:b/>
                <w:sz w:val="22"/>
              </w:rPr>
            </w:pPr>
            <w:r w:rsidRPr="007F05BA">
              <w:rPr>
                <w:b/>
                <w:sz w:val="22"/>
              </w:rPr>
              <w:t>96,60</w:t>
            </w:r>
          </w:p>
        </w:tc>
        <w:tc>
          <w:tcPr>
            <w:tcW w:w="1792" w:type="dxa"/>
          </w:tcPr>
          <w:p w:rsidR="00004A8A" w:rsidRPr="007F05BA" w:rsidRDefault="00004A8A" w:rsidP="00370CDB">
            <w:pPr>
              <w:jc w:val="center"/>
              <w:rPr>
                <w:b/>
                <w:sz w:val="22"/>
              </w:rPr>
            </w:pPr>
            <w:r w:rsidRPr="007F05BA">
              <w:rPr>
                <w:b/>
                <w:sz w:val="22"/>
              </w:rPr>
              <w:t>10,49</w:t>
            </w:r>
          </w:p>
        </w:tc>
        <w:tc>
          <w:tcPr>
            <w:tcW w:w="1328" w:type="dxa"/>
          </w:tcPr>
          <w:p w:rsidR="00004A8A" w:rsidRPr="007F05BA" w:rsidRDefault="00004A8A" w:rsidP="00370CDB">
            <w:pPr>
              <w:jc w:val="center"/>
              <w:rPr>
                <w:b/>
              </w:rPr>
            </w:pPr>
            <w:r w:rsidRPr="007F05BA">
              <w:rPr>
                <w:b/>
                <w:sz w:val="22"/>
              </w:rPr>
              <w:t>44,07</w:t>
            </w:r>
          </w:p>
        </w:tc>
        <w:tc>
          <w:tcPr>
            <w:tcW w:w="1328" w:type="dxa"/>
          </w:tcPr>
          <w:p w:rsidR="00004A8A" w:rsidRPr="007F05BA" w:rsidRDefault="00004A8A" w:rsidP="00370CDB">
            <w:pPr>
              <w:rPr>
                <w:b/>
              </w:rPr>
            </w:pPr>
            <w:r w:rsidRPr="007F05BA">
              <w:rPr>
                <w:b/>
                <w:sz w:val="22"/>
              </w:rPr>
              <w:t xml:space="preserve">      55,36</w:t>
            </w:r>
          </w:p>
        </w:tc>
        <w:tc>
          <w:tcPr>
            <w:tcW w:w="1463" w:type="dxa"/>
          </w:tcPr>
          <w:p w:rsidR="00004A8A" w:rsidRPr="007F05BA" w:rsidRDefault="00004A8A" w:rsidP="00370CDB">
            <w:pPr>
              <w:jc w:val="center"/>
              <w:rPr>
                <w:b/>
              </w:rPr>
            </w:pPr>
            <w:r w:rsidRPr="007F05BA">
              <w:rPr>
                <w:b/>
                <w:sz w:val="22"/>
              </w:rPr>
              <w:t>29,49</w:t>
            </w:r>
          </w:p>
        </w:tc>
      </w:tr>
    </w:tbl>
    <w:p w:rsidR="00C90337" w:rsidRDefault="002D0A8D" w:rsidP="002D0A8D">
      <w:pPr>
        <w:jc w:val="center"/>
        <w:rPr>
          <w:szCs w:val="28"/>
        </w:rPr>
      </w:pPr>
      <w:r>
        <w:rPr>
          <w:szCs w:val="28"/>
        </w:rPr>
        <w:lastRenderedPageBreak/>
        <w:t>-2-</w:t>
      </w:r>
    </w:p>
    <w:p w:rsidR="00000F65" w:rsidRDefault="00000F65" w:rsidP="002D0A8D">
      <w:pPr>
        <w:jc w:val="center"/>
        <w:rPr>
          <w:szCs w:val="28"/>
        </w:rPr>
      </w:pPr>
    </w:p>
    <w:p w:rsidR="00FF77BD" w:rsidRPr="00092B5A" w:rsidRDefault="00FF77BD" w:rsidP="00FF77BD">
      <w:pPr>
        <w:rPr>
          <w:szCs w:val="28"/>
          <w:lang w:val="ro-RO"/>
        </w:rPr>
      </w:pPr>
      <w:r w:rsidRPr="00092B5A">
        <w:rPr>
          <w:rFonts w:eastAsia="Times New Roman" w:cs="Times New Roman"/>
          <w:b/>
          <w:bCs/>
          <w:szCs w:val="28"/>
          <w:lang w:val="ro-RO" w:eastAsia="ro-RO"/>
        </w:rPr>
        <w:t>Art.</w:t>
      </w:r>
      <w:r>
        <w:rPr>
          <w:rFonts w:eastAsia="Times New Roman" w:cs="Times New Roman"/>
          <w:b/>
          <w:bCs/>
          <w:szCs w:val="28"/>
          <w:lang w:val="ro-RO" w:eastAsia="ro-RO"/>
        </w:rPr>
        <w:t xml:space="preserve">  </w:t>
      </w:r>
      <w:r w:rsidR="0072328D">
        <w:rPr>
          <w:rFonts w:eastAsia="Times New Roman" w:cs="Times New Roman"/>
          <w:b/>
          <w:bCs/>
          <w:szCs w:val="28"/>
          <w:lang w:val="ro-RO" w:eastAsia="ro-RO"/>
        </w:rPr>
        <w:t xml:space="preserve"> </w:t>
      </w:r>
      <w:r w:rsidRPr="00092B5A">
        <w:rPr>
          <w:rFonts w:eastAsia="Times New Roman" w:cs="Times New Roman"/>
          <w:b/>
          <w:bCs/>
          <w:szCs w:val="28"/>
          <w:lang w:val="ro-RO" w:eastAsia="ro-RO"/>
        </w:rPr>
        <w:t>2</w:t>
      </w:r>
      <w:r w:rsidRPr="002E646E">
        <w:rPr>
          <w:rFonts w:eastAsia="Times New Roman" w:cs="Times New Roman"/>
          <w:bCs/>
          <w:szCs w:val="28"/>
          <w:lang w:val="ro-RO" w:eastAsia="ro-RO"/>
        </w:rPr>
        <w:t xml:space="preserve">. </w:t>
      </w:r>
      <w:r>
        <w:rPr>
          <w:rFonts w:eastAsia="Times New Roman" w:cs="Times New Roman"/>
          <w:bCs/>
          <w:szCs w:val="28"/>
          <w:lang w:val="ro-RO" w:eastAsia="ro-RO"/>
        </w:rPr>
        <w:t xml:space="preserve"> </w:t>
      </w:r>
      <w:r w:rsidR="006E0628">
        <w:rPr>
          <w:rFonts w:eastAsia="Times New Roman" w:cs="Times New Roman"/>
          <w:bCs/>
          <w:szCs w:val="28"/>
          <w:lang w:val="ro-RO" w:eastAsia="ro-RO"/>
        </w:rPr>
        <w:t xml:space="preserve">  </w:t>
      </w:r>
      <w:r w:rsidR="00000BEC">
        <w:rPr>
          <w:rFonts w:eastAsia="Times New Roman" w:cs="Times New Roman"/>
          <w:bCs/>
          <w:szCs w:val="28"/>
          <w:lang w:val="ro-RO" w:eastAsia="ro-RO"/>
        </w:rPr>
        <w:t>Prezenta hotărâ</w:t>
      </w:r>
      <w:r w:rsidR="0072328D">
        <w:rPr>
          <w:rFonts w:eastAsia="Times New Roman" w:cs="Times New Roman"/>
          <w:bCs/>
          <w:szCs w:val="28"/>
          <w:lang w:val="ro-RO" w:eastAsia="ro-RO"/>
        </w:rPr>
        <w:t xml:space="preserve">re se </w:t>
      </w:r>
      <w:r w:rsidR="00000BEC">
        <w:rPr>
          <w:bCs/>
          <w:szCs w:val="28"/>
        </w:rPr>
        <w:t>aplică începâ</w:t>
      </w:r>
      <w:r w:rsidR="0072328D">
        <w:rPr>
          <w:bCs/>
          <w:szCs w:val="28"/>
        </w:rPr>
        <w:t>nd</w:t>
      </w:r>
      <w:r>
        <w:rPr>
          <w:bCs/>
          <w:szCs w:val="28"/>
        </w:rPr>
        <w:t xml:space="preserve"> cu luna august</w:t>
      </w:r>
      <w:r w:rsidRPr="00092B5A">
        <w:rPr>
          <w:bCs/>
          <w:szCs w:val="28"/>
        </w:rPr>
        <w:t xml:space="preserve"> 2018.</w:t>
      </w:r>
    </w:p>
    <w:p w:rsidR="00FF77BD" w:rsidRPr="00092B5A" w:rsidRDefault="00FF77BD" w:rsidP="00FF77BD">
      <w:pPr>
        <w:rPr>
          <w:szCs w:val="28"/>
        </w:rPr>
      </w:pPr>
    </w:p>
    <w:p w:rsidR="00FF77BD" w:rsidRDefault="00FF77BD" w:rsidP="00FF77BD">
      <w:pPr>
        <w:rPr>
          <w:rFonts w:eastAsia="Times New Roman" w:cs="Times New Roman"/>
          <w:bCs/>
          <w:szCs w:val="28"/>
          <w:lang w:val="ro-RO" w:eastAsia="ro-RO"/>
        </w:rPr>
      </w:pPr>
      <w:r>
        <w:rPr>
          <w:rFonts w:eastAsia="Times New Roman" w:cs="Times New Roman"/>
          <w:b/>
          <w:bCs/>
          <w:szCs w:val="28"/>
          <w:lang w:val="ro-RO" w:eastAsia="ro-RO"/>
        </w:rPr>
        <w:t xml:space="preserve">Art. </w:t>
      </w:r>
      <w:r w:rsidR="0072328D">
        <w:rPr>
          <w:rFonts w:eastAsia="Times New Roman" w:cs="Times New Roman"/>
          <w:b/>
          <w:bCs/>
          <w:szCs w:val="28"/>
          <w:lang w:val="ro-RO" w:eastAsia="ro-RO"/>
        </w:rPr>
        <w:t xml:space="preserve"> </w:t>
      </w:r>
      <w:r w:rsidRPr="00092B5A">
        <w:rPr>
          <w:rFonts w:eastAsia="Times New Roman" w:cs="Times New Roman"/>
          <w:b/>
          <w:bCs/>
          <w:szCs w:val="28"/>
          <w:lang w:val="ro-RO" w:eastAsia="ro-RO"/>
        </w:rPr>
        <w:t>3</w:t>
      </w:r>
      <w:r w:rsidRPr="00777F52">
        <w:rPr>
          <w:rFonts w:eastAsia="Times New Roman" w:cs="Times New Roman"/>
          <w:bCs/>
          <w:szCs w:val="28"/>
          <w:lang w:val="ro-RO" w:eastAsia="ro-RO"/>
        </w:rPr>
        <w:t xml:space="preserve">. </w:t>
      </w:r>
      <w:r w:rsidR="006E0628" w:rsidRPr="00777F52">
        <w:rPr>
          <w:rFonts w:eastAsia="Times New Roman" w:cs="Times New Roman"/>
          <w:bCs/>
          <w:szCs w:val="28"/>
          <w:lang w:val="ro-RO" w:eastAsia="ro-RO"/>
        </w:rPr>
        <w:t xml:space="preserve"> </w:t>
      </w:r>
      <w:r w:rsidR="00000BEC">
        <w:rPr>
          <w:rFonts w:eastAsia="Times New Roman" w:cs="Times New Roman"/>
          <w:bCs/>
          <w:szCs w:val="28"/>
          <w:lang w:val="ro-RO" w:eastAsia="ro-RO"/>
        </w:rPr>
        <w:t xml:space="preserve"> Începând cu luna august 2018 se abrogă</w:t>
      </w:r>
      <w:r>
        <w:rPr>
          <w:rFonts w:eastAsia="Times New Roman" w:cs="Times New Roman"/>
          <w:bCs/>
          <w:szCs w:val="28"/>
          <w:lang w:val="ro-RO" w:eastAsia="ro-RO"/>
        </w:rPr>
        <w:t xml:space="preserve"> </w:t>
      </w:r>
      <w:r w:rsidR="0072328D">
        <w:rPr>
          <w:rFonts w:eastAsia="Times New Roman" w:cs="Times New Roman"/>
          <w:bCs/>
          <w:szCs w:val="28"/>
          <w:lang w:val="ro-RO" w:eastAsia="ro-RO"/>
        </w:rPr>
        <w:t>prevederile</w:t>
      </w:r>
      <w:r w:rsidRPr="00092B5A">
        <w:rPr>
          <w:rFonts w:eastAsia="Times New Roman" w:cs="Times New Roman"/>
          <w:bCs/>
          <w:szCs w:val="28"/>
          <w:lang w:val="ro-RO" w:eastAsia="ro-RO"/>
        </w:rPr>
        <w:t xml:space="preserve"> </w:t>
      </w:r>
      <w:r>
        <w:rPr>
          <w:rFonts w:eastAsia="Times New Roman" w:cs="Times New Roman"/>
          <w:bCs/>
          <w:szCs w:val="28"/>
          <w:lang w:val="ro-RO" w:eastAsia="ro-RO"/>
        </w:rPr>
        <w:t xml:space="preserve">Hotărârii Consiliului Local al Municipiului Focșani </w:t>
      </w:r>
      <w:r w:rsidRPr="00092B5A">
        <w:rPr>
          <w:rFonts w:eastAsia="Times New Roman" w:cs="Times New Roman"/>
          <w:bCs/>
          <w:szCs w:val="28"/>
          <w:lang w:val="ro-RO" w:eastAsia="ro-RO"/>
        </w:rPr>
        <w:t>nr.324/0</w:t>
      </w:r>
      <w:r>
        <w:rPr>
          <w:rFonts w:eastAsia="Times New Roman" w:cs="Times New Roman"/>
          <w:bCs/>
          <w:szCs w:val="28"/>
          <w:lang w:val="ro-RO" w:eastAsia="ro-RO"/>
        </w:rPr>
        <w:t>9</w:t>
      </w:r>
      <w:r w:rsidR="00000BEC">
        <w:rPr>
          <w:rFonts w:eastAsia="Times New Roman" w:cs="Times New Roman"/>
          <w:bCs/>
          <w:szCs w:val="28"/>
          <w:lang w:val="ro-RO" w:eastAsia="ro-RO"/>
        </w:rPr>
        <w:t>.11.2015.</w:t>
      </w:r>
    </w:p>
    <w:p w:rsidR="006E0628" w:rsidRPr="00092B5A" w:rsidRDefault="006E0628" w:rsidP="00FF77BD">
      <w:pPr>
        <w:rPr>
          <w:rFonts w:eastAsia="Times New Roman" w:cs="Times New Roman"/>
          <w:bCs/>
          <w:szCs w:val="28"/>
          <w:lang w:val="ro-RO" w:eastAsia="ro-RO"/>
        </w:rPr>
      </w:pPr>
    </w:p>
    <w:p w:rsidR="00FF77BD" w:rsidRPr="00A9286F" w:rsidRDefault="006E0628" w:rsidP="00A9286F">
      <w:pPr>
        <w:rPr>
          <w:rFonts w:eastAsia="Times New Roman" w:cs="Times New Roman"/>
          <w:szCs w:val="28"/>
          <w:lang w:val="ro-RO" w:eastAsia="ro-RO"/>
        </w:rPr>
      </w:pPr>
      <w:r w:rsidRPr="006E0628">
        <w:rPr>
          <w:rFonts w:eastAsia="Times New Roman" w:cs="Times New Roman"/>
          <w:b/>
          <w:szCs w:val="28"/>
          <w:lang w:val="ro-RO"/>
        </w:rPr>
        <w:t xml:space="preserve">Art.  </w:t>
      </w:r>
      <w:r w:rsidR="00000BEC">
        <w:rPr>
          <w:rFonts w:eastAsia="Times New Roman" w:cs="Times New Roman"/>
          <w:b/>
          <w:szCs w:val="28"/>
          <w:lang w:val="ro-RO"/>
        </w:rPr>
        <w:t xml:space="preserve"> </w:t>
      </w:r>
      <w:r w:rsidRPr="006E0628">
        <w:rPr>
          <w:rFonts w:eastAsia="Times New Roman" w:cs="Times New Roman"/>
          <w:b/>
          <w:szCs w:val="28"/>
          <w:lang w:val="ro-RO"/>
        </w:rPr>
        <w:t>4.</w:t>
      </w:r>
      <w:r>
        <w:rPr>
          <w:rFonts w:ascii="Times" w:eastAsia="Times New Roman" w:hAnsi="Times" w:cs="Times New Roman"/>
          <w:szCs w:val="28"/>
          <w:lang w:val="ro-RO"/>
        </w:rPr>
        <w:t xml:space="preserve">    </w:t>
      </w:r>
      <w:r w:rsidRPr="0040779A">
        <w:rPr>
          <w:rFonts w:ascii="Times" w:eastAsia="Times New Roman" w:hAnsi="Times" w:cs="Times New Roman"/>
          <w:szCs w:val="28"/>
          <w:lang w:val="ro-RO"/>
        </w:rPr>
        <w:t>Prezenta   hotărâre   va    fi  comunicată  de  către  Serviciul   administrație publică locală, agricultură, compartimentelor, birourilor, serviciilor</w:t>
      </w:r>
      <w:r w:rsidR="00A9286F">
        <w:rPr>
          <w:rFonts w:ascii="Times" w:eastAsia="Times New Roman" w:hAnsi="Times" w:cs="Times New Roman"/>
          <w:szCs w:val="28"/>
          <w:lang w:val="ro-RO"/>
        </w:rPr>
        <w:t>,</w:t>
      </w:r>
      <w:r w:rsidRPr="0040779A">
        <w:rPr>
          <w:rFonts w:ascii="Times" w:eastAsia="Times New Roman" w:hAnsi="Times" w:cs="Times New Roman"/>
          <w:szCs w:val="28"/>
          <w:lang w:val="ro-RO"/>
        </w:rPr>
        <w:t xml:space="preserve"> </w:t>
      </w:r>
      <w:r w:rsidR="00A9286F">
        <w:t>Asociației  de Dezvoltare Intercomunitară pentru Serviciul de salubr</w:t>
      </w:r>
      <w:r w:rsidR="002C4ECD">
        <w:t>izare a localităților Focșani ș</w:t>
      </w:r>
      <w:r w:rsidR="00A9286F">
        <w:t>i Golești</w:t>
      </w:r>
      <w:r w:rsidR="00A9286F">
        <w:rPr>
          <w:rFonts w:eastAsia="Times New Roman" w:cs="Times New Roman"/>
          <w:szCs w:val="28"/>
          <w:lang w:val="ro-RO" w:eastAsia="ro-RO"/>
        </w:rPr>
        <w:t xml:space="preserve">, județul Vrancea </w:t>
      </w:r>
      <w:r w:rsidRPr="0040779A">
        <w:rPr>
          <w:rFonts w:ascii="Times" w:eastAsia="Times New Roman" w:hAnsi="Times" w:cs="Times New Roman"/>
          <w:szCs w:val="28"/>
          <w:lang w:val="ro-RO"/>
        </w:rPr>
        <w:t>și Primarului Municipiului Focşani, conform legii, care va asigura executarea acesteia  prin Serviciul administraţie publică locală, agricultură</w:t>
      </w:r>
      <w:r w:rsidR="002C4ECD">
        <w:rPr>
          <w:rFonts w:eastAsia="Times New Roman" w:cs="Times New Roman"/>
          <w:szCs w:val="28"/>
        </w:rPr>
        <w:t xml:space="preserve"> ș</w:t>
      </w:r>
      <w:r w:rsidR="00A9286F">
        <w:rPr>
          <w:rFonts w:eastAsia="Times New Roman" w:cs="Times New Roman"/>
          <w:szCs w:val="28"/>
        </w:rPr>
        <w:t>i</w:t>
      </w:r>
      <w:r w:rsidRPr="0040779A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val="ro-RO" w:eastAsia="ro-RO"/>
        </w:rPr>
        <w:t>Serviciu</w:t>
      </w:r>
      <w:r w:rsidR="00A9286F">
        <w:rPr>
          <w:rFonts w:eastAsia="Times New Roman" w:cs="Times New Roman"/>
          <w:szCs w:val="28"/>
          <w:lang w:val="ro-RO" w:eastAsia="ro-RO"/>
        </w:rPr>
        <w:t>l Corp de Control al Primarului.</w:t>
      </w:r>
    </w:p>
    <w:p w:rsidR="0029486F" w:rsidRDefault="0029486F" w:rsidP="002D0A8D">
      <w:pPr>
        <w:jc w:val="center"/>
        <w:rPr>
          <w:szCs w:val="28"/>
        </w:rPr>
      </w:pPr>
    </w:p>
    <w:p w:rsidR="0029486F" w:rsidRDefault="0029486F" w:rsidP="002D0A8D">
      <w:pPr>
        <w:jc w:val="center"/>
        <w:rPr>
          <w:szCs w:val="28"/>
        </w:rPr>
      </w:pPr>
    </w:p>
    <w:p w:rsidR="0029486F" w:rsidRDefault="0029486F" w:rsidP="002D0A8D">
      <w:pPr>
        <w:jc w:val="center"/>
        <w:rPr>
          <w:szCs w:val="28"/>
        </w:rPr>
      </w:pPr>
    </w:p>
    <w:p w:rsidR="0029486F" w:rsidRDefault="0029486F" w:rsidP="002D0A8D">
      <w:pPr>
        <w:jc w:val="center"/>
        <w:rPr>
          <w:szCs w:val="28"/>
        </w:rPr>
      </w:pPr>
    </w:p>
    <w:p w:rsidR="0029486F" w:rsidRDefault="0029486F" w:rsidP="002D0A8D">
      <w:pPr>
        <w:jc w:val="center"/>
        <w:rPr>
          <w:szCs w:val="28"/>
        </w:rPr>
      </w:pPr>
    </w:p>
    <w:p w:rsidR="0029486F" w:rsidRDefault="0029486F" w:rsidP="0029486F">
      <w:pPr>
        <w:autoSpaceDE w:val="0"/>
        <w:autoSpaceDN w:val="0"/>
        <w:adjustRightInd w:val="0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b/>
          <w:szCs w:val="28"/>
          <w:lang w:val="fr-FR"/>
        </w:rPr>
        <w:t>PREȘ</w:t>
      </w:r>
      <w:r w:rsidRPr="00FC07A0">
        <w:rPr>
          <w:rFonts w:eastAsia="Times New Roman" w:cs="Times New Roman"/>
          <w:b/>
          <w:szCs w:val="28"/>
          <w:lang w:val="fr-FR"/>
        </w:rPr>
        <w:t xml:space="preserve">EDINTE </w:t>
      </w:r>
      <w:r>
        <w:rPr>
          <w:rFonts w:eastAsia="Times New Roman" w:cs="Times New Roman"/>
          <w:b/>
          <w:szCs w:val="28"/>
          <w:lang w:val="fr-FR"/>
        </w:rPr>
        <w:t>DE Ș</w:t>
      </w:r>
      <w:r w:rsidRPr="00FC07A0">
        <w:rPr>
          <w:rFonts w:eastAsia="Times New Roman" w:cs="Times New Roman"/>
          <w:b/>
          <w:szCs w:val="28"/>
          <w:lang w:val="fr-FR"/>
        </w:rPr>
        <w:t>ED</w:t>
      </w:r>
      <w:r>
        <w:rPr>
          <w:rFonts w:eastAsia="Times New Roman" w:cs="Times New Roman"/>
          <w:b/>
          <w:szCs w:val="28"/>
          <w:lang w:val="fr-FR"/>
        </w:rPr>
        <w:t>INȚĂ</w:t>
      </w:r>
      <w:r w:rsidRPr="00FC07A0">
        <w:rPr>
          <w:rFonts w:eastAsia="Times New Roman" w:cs="Times New Roman"/>
          <w:b/>
          <w:szCs w:val="28"/>
          <w:lang w:val="fr-FR"/>
        </w:rPr>
        <w:t xml:space="preserve">,    </w:t>
      </w:r>
      <w:r>
        <w:rPr>
          <w:rFonts w:eastAsia="Times New Roman" w:cs="Times New Roman"/>
          <w:b/>
          <w:szCs w:val="28"/>
          <w:lang w:val="fr-FR"/>
        </w:rPr>
        <w:t xml:space="preserve">                              </w:t>
      </w:r>
    </w:p>
    <w:p w:rsidR="0029486F" w:rsidRDefault="0029486F" w:rsidP="0029486F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  <w:r>
        <w:rPr>
          <w:rFonts w:eastAsia="Times New Roman" w:cs="Times New Roman"/>
          <w:b/>
          <w:szCs w:val="28"/>
          <w:lang w:val="fr-FR"/>
        </w:rPr>
        <w:t xml:space="preserve">               </w:t>
      </w:r>
      <w:r>
        <w:rPr>
          <w:rFonts w:eastAsia="Times New Roman" w:cs="Times New Roman"/>
          <w:szCs w:val="28"/>
          <w:lang w:val="fr-FR"/>
        </w:rPr>
        <w:t>Radu Nițu</w:t>
      </w:r>
    </w:p>
    <w:p w:rsidR="00000F65" w:rsidRPr="00FC07A0" w:rsidRDefault="00000F65" w:rsidP="0029486F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</w:p>
    <w:p w:rsidR="0029486F" w:rsidRPr="00FC07A0" w:rsidRDefault="0029486F" w:rsidP="0029486F">
      <w:pPr>
        <w:autoSpaceDE w:val="0"/>
        <w:autoSpaceDN w:val="0"/>
        <w:adjustRightInd w:val="0"/>
        <w:rPr>
          <w:rFonts w:eastAsia="Times New Roman" w:cs="Times New Roman"/>
          <w:b/>
          <w:szCs w:val="28"/>
          <w:lang w:val="fr-FR"/>
        </w:rPr>
      </w:pPr>
      <w:r w:rsidRPr="00FC07A0">
        <w:rPr>
          <w:rFonts w:eastAsia="Times New Roman" w:cs="Times New Roman"/>
          <w:szCs w:val="28"/>
          <w:lang w:val="fr-FR"/>
        </w:rPr>
        <w:t xml:space="preserve">                                                                      </w:t>
      </w:r>
      <w:r>
        <w:rPr>
          <w:rFonts w:eastAsia="Times New Roman" w:cs="Times New Roman"/>
          <w:szCs w:val="28"/>
          <w:lang w:val="fr-FR"/>
        </w:rPr>
        <w:t xml:space="preserve">      </w:t>
      </w:r>
      <w:r w:rsidRPr="00FC07A0">
        <w:rPr>
          <w:rFonts w:eastAsia="Times New Roman" w:cs="Times New Roman"/>
          <w:szCs w:val="28"/>
          <w:lang w:val="fr-FR"/>
        </w:rPr>
        <w:t xml:space="preserve">  </w:t>
      </w:r>
      <w:r>
        <w:rPr>
          <w:rFonts w:eastAsia="Times New Roman" w:cs="Times New Roman"/>
          <w:b/>
          <w:szCs w:val="28"/>
          <w:lang w:val="fr-FR"/>
        </w:rPr>
        <w:t xml:space="preserve">                                                                         </w:t>
      </w:r>
      <w:r w:rsidRPr="00FC07A0">
        <w:rPr>
          <w:rFonts w:eastAsia="Times New Roman" w:cs="Times New Roman"/>
          <w:b/>
          <w:szCs w:val="28"/>
          <w:lang w:val="fr-FR"/>
        </w:rPr>
        <w:t xml:space="preserve"> </w:t>
      </w:r>
      <w:r>
        <w:rPr>
          <w:rFonts w:eastAsia="Times New Roman" w:cs="Times New Roman"/>
          <w:b/>
          <w:szCs w:val="28"/>
          <w:lang w:val="fr-FR"/>
        </w:rPr>
        <w:t xml:space="preserve">                                                                                                                                                            </w:t>
      </w:r>
    </w:p>
    <w:p w:rsidR="0029486F" w:rsidRPr="00FC07A0" w:rsidRDefault="0029486F" w:rsidP="0029486F">
      <w:pPr>
        <w:autoSpaceDE w:val="0"/>
        <w:autoSpaceDN w:val="0"/>
        <w:adjustRightInd w:val="0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szCs w:val="28"/>
          <w:lang w:val="fr-FR"/>
        </w:rPr>
        <w:t xml:space="preserve">                                                                                           </w:t>
      </w:r>
      <w:r w:rsidRPr="00FC07A0">
        <w:rPr>
          <w:rFonts w:eastAsia="Times New Roman" w:cs="Times New Roman"/>
          <w:b/>
          <w:szCs w:val="28"/>
          <w:lang w:val="fr-FR"/>
        </w:rPr>
        <w:t>Con</w:t>
      </w:r>
      <w:r>
        <w:rPr>
          <w:rFonts w:eastAsia="Times New Roman" w:cs="Times New Roman"/>
          <w:b/>
          <w:szCs w:val="28"/>
          <w:lang w:val="fr-FR"/>
        </w:rPr>
        <w:t>trasemnează</w:t>
      </w:r>
      <w:r w:rsidRPr="00FC07A0">
        <w:rPr>
          <w:rFonts w:eastAsia="Times New Roman" w:cs="Times New Roman"/>
          <w:b/>
          <w:szCs w:val="28"/>
          <w:lang w:val="fr-FR"/>
        </w:rPr>
        <w:t>,</w:t>
      </w:r>
    </w:p>
    <w:p w:rsidR="0029486F" w:rsidRPr="00FC07A0" w:rsidRDefault="0029486F" w:rsidP="0029486F">
      <w:pPr>
        <w:autoSpaceDE w:val="0"/>
        <w:autoSpaceDN w:val="0"/>
        <w:adjustRightInd w:val="0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b/>
          <w:szCs w:val="28"/>
          <w:lang w:val="fr-FR"/>
        </w:rPr>
        <w:t xml:space="preserve">                                                                               </w:t>
      </w:r>
      <w:r w:rsidRPr="00FC07A0">
        <w:rPr>
          <w:rFonts w:eastAsia="Times New Roman" w:cs="Times New Roman"/>
          <w:b/>
          <w:szCs w:val="28"/>
          <w:lang w:val="fr-FR"/>
        </w:rPr>
        <w:t xml:space="preserve">SECRETARUL MUNICIPIULUI </w:t>
      </w:r>
    </w:p>
    <w:p w:rsidR="0029486F" w:rsidRDefault="0029486F" w:rsidP="0029486F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  <w:r w:rsidRPr="00FC07A0">
        <w:rPr>
          <w:rFonts w:eastAsia="Times New Roman" w:cs="Times New Roman"/>
          <w:b/>
          <w:szCs w:val="28"/>
          <w:lang w:val="fr-FR"/>
        </w:rPr>
        <w:t xml:space="preserve">                                                                  </w:t>
      </w:r>
      <w:r>
        <w:rPr>
          <w:rFonts w:eastAsia="Times New Roman" w:cs="Times New Roman"/>
          <w:b/>
          <w:szCs w:val="28"/>
          <w:lang w:val="fr-FR"/>
        </w:rPr>
        <w:t xml:space="preserve">                              FOCȘ</w:t>
      </w:r>
      <w:r w:rsidRPr="00FC07A0">
        <w:rPr>
          <w:rFonts w:eastAsia="Times New Roman" w:cs="Times New Roman"/>
          <w:b/>
          <w:szCs w:val="28"/>
          <w:lang w:val="fr-FR"/>
        </w:rPr>
        <w:t>ANI</w:t>
      </w:r>
      <w:r>
        <w:rPr>
          <w:rFonts w:eastAsia="Times New Roman" w:cs="Times New Roman"/>
          <w:szCs w:val="28"/>
          <w:lang w:val="fr-FR"/>
        </w:rPr>
        <w:t xml:space="preserve"> </w:t>
      </w:r>
    </w:p>
    <w:p w:rsidR="0029486F" w:rsidRPr="0040779A" w:rsidRDefault="0029486F" w:rsidP="0029486F">
      <w:pPr>
        <w:autoSpaceDE w:val="0"/>
        <w:autoSpaceDN w:val="0"/>
        <w:adjustRightInd w:val="0"/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fr-FR"/>
        </w:rPr>
        <w:t xml:space="preserve">                                                                                      Eduard Marian Corhană</w:t>
      </w: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ro-RO"/>
        </w:rPr>
        <w:t>Municipiul Focșani, 26 iulie 2018</w:t>
      </w:r>
    </w:p>
    <w:p w:rsidR="0029486F" w:rsidRPr="00AE6E4B" w:rsidRDefault="0029486F" w:rsidP="0029486F">
      <w:pPr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ro-RO"/>
        </w:rPr>
        <w:t>Nr</w:t>
      </w:r>
      <w:r w:rsidR="003A3DE9">
        <w:rPr>
          <w:rFonts w:eastAsia="Times New Roman" w:cs="Times New Roman"/>
          <w:szCs w:val="28"/>
          <w:lang w:val="ro-RO"/>
        </w:rPr>
        <w:t>. 291</w:t>
      </w:r>
      <w:bookmarkStart w:id="0" w:name="_GoBack"/>
      <w:bookmarkEnd w:id="0"/>
    </w:p>
    <w:p w:rsidR="0029486F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Pr="00AE6E4B" w:rsidRDefault="0029486F" w:rsidP="0029486F">
      <w:pPr>
        <w:rPr>
          <w:rFonts w:eastAsia="Times New Roman" w:cs="Times New Roman"/>
          <w:szCs w:val="28"/>
          <w:lang w:val="ro-RO"/>
        </w:rPr>
      </w:pPr>
    </w:p>
    <w:p w:rsidR="0029486F" w:rsidRPr="00092B5A" w:rsidRDefault="0029486F" w:rsidP="002D0A8D">
      <w:pPr>
        <w:jc w:val="center"/>
        <w:rPr>
          <w:szCs w:val="28"/>
        </w:rPr>
      </w:pPr>
    </w:p>
    <w:sectPr w:rsidR="0029486F" w:rsidRPr="00092B5A" w:rsidSect="00004A8A">
      <w:pgSz w:w="11907" w:h="16840" w:code="9"/>
      <w:pgMar w:top="567" w:right="851" w:bottom="426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DCD" w:rsidRDefault="00377DCD" w:rsidP="00C579A8">
      <w:r>
        <w:separator/>
      </w:r>
    </w:p>
  </w:endnote>
  <w:endnote w:type="continuationSeparator" w:id="0">
    <w:p w:rsidR="00377DCD" w:rsidRDefault="00377DCD" w:rsidP="00C5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DCD" w:rsidRDefault="00377DCD" w:rsidP="00C579A8">
      <w:r>
        <w:separator/>
      </w:r>
    </w:p>
  </w:footnote>
  <w:footnote w:type="continuationSeparator" w:id="0">
    <w:p w:rsidR="00377DCD" w:rsidRDefault="00377DCD" w:rsidP="00C57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A8"/>
    <w:rsid w:val="00000BEC"/>
    <w:rsid w:val="00000F65"/>
    <w:rsid w:val="00004A8A"/>
    <w:rsid w:val="00024ECC"/>
    <w:rsid w:val="00067A91"/>
    <w:rsid w:val="0009166D"/>
    <w:rsid w:val="00092B5A"/>
    <w:rsid w:val="000A2A3A"/>
    <w:rsid w:val="000B5ECE"/>
    <w:rsid w:val="000D2459"/>
    <w:rsid w:val="00163E9B"/>
    <w:rsid w:val="001675BB"/>
    <w:rsid w:val="00173F23"/>
    <w:rsid w:val="001A4700"/>
    <w:rsid w:val="001E4A74"/>
    <w:rsid w:val="002005A9"/>
    <w:rsid w:val="00214D97"/>
    <w:rsid w:val="00230C20"/>
    <w:rsid w:val="0029486F"/>
    <w:rsid w:val="002C4ECD"/>
    <w:rsid w:val="002D0A8D"/>
    <w:rsid w:val="002D45AC"/>
    <w:rsid w:val="002E5618"/>
    <w:rsid w:val="002E646E"/>
    <w:rsid w:val="002F075B"/>
    <w:rsid w:val="003130D2"/>
    <w:rsid w:val="00377DCD"/>
    <w:rsid w:val="003A3DE9"/>
    <w:rsid w:val="003B18BD"/>
    <w:rsid w:val="003B40D3"/>
    <w:rsid w:val="003F28EA"/>
    <w:rsid w:val="00410960"/>
    <w:rsid w:val="00492E48"/>
    <w:rsid w:val="00510A73"/>
    <w:rsid w:val="00532526"/>
    <w:rsid w:val="00576EAD"/>
    <w:rsid w:val="005D1AC3"/>
    <w:rsid w:val="00605C1A"/>
    <w:rsid w:val="00656325"/>
    <w:rsid w:val="00691545"/>
    <w:rsid w:val="006E0628"/>
    <w:rsid w:val="006E5004"/>
    <w:rsid w:val="0072328D"/>
    <w:rsid w:val="0072419B"/>
    <w:rsid w:val="007302B7"/>
    <w:rsid w:val="00777F52"/>
    <w:rsid w:val="0078488A"/>
    <w:rsid w:val="00797AB2"/>
    <w:rsid w:val="007F05BA"/>
    <w:rsid w:val="007F1E3B"/>
    <w:rsid w:val="008259E6"/>
    <w:rsid w:val="00835372"/>
    <w:rsid w:val="00836645"/>
    <w:rsid w:val="008370CE"/>
    <w:rsid w:val="00840547"/>
    <w:rsid w:val="009871F8"/>
    <w:rsid w:val="009B1CD6"/>
    <w:rsid w:val="009E631F"/>
    <w:rsid w:val="009F6C73"/>
    <w:rsid w:val="00A76EEA"/>
    <w:rsid w:val="00A7754C"/>
    <w:rsid w:val="00A9286F"/>
    <w:rsid w:val="00AA6683"/>
    <w:rsid w:val="00AD7547"/>
    <w:rsid w:val="00AE1A14"/>
    <w:rsid w:val="00B15529"/>
    <w:rsid w:val="00B27A58"/>
    <w:rsid w:val="00B921BF"/>
    <w:rsid w:val="00BB59F6"/>
    <w:rsid w:val="00BF5A9C"/>
    <w:rsid w:val="00C4639D"/>
    <w:rsid w:val="00C579A8"/>
    <w:rsid w:val="00C6703A"/>
    <w:rsid w:val="00C90337"/>
    <w:rsid w:val="00D35AB9"/>
    <w:rsid w:val="00D62918"/>
    <w:rsid w:val="00D71B42"/>
    <w:rsid w:val="00D91694"/>
    <w:rsid w:val="00DC2334"/>
    <w:rsid w:val="00E0001F"/>
    <w:rsid w:val="00E94C1D"/>
    <w:rsid w:val="00E97ED3"/>
    <w:rsid w:val="00EA051D"/>
    <w:rsid w:val="00EE46B7"/>
    <w:rsid w:val="00F667D5"/>
    <w:rsid w:val="00FD6A17"/>
    <w:rsid w:val="00FE3D3D"/>
    <w:rsid w:val="00FF61FF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AB0D7F-1626-4333-849A-4A3F9F3A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79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579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9A8"/>
  </w:style>
  <w:style w:type="paragraph" w:styleId="Footer">
    <w:name w:val="footer"/>
    <w:basedOn w:val="Normal"/>
    <w:link w:val="FooterChar"/>
    <w:uiPriority w:val="99"/>
    <w:unhideWhenUsed/>
    <w:rsid w:val="00C579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9A8"/>
  </w:style>
  <w:style w:type="paragraph" w:customStyle="1" w:styleId="CharCharCharChar">
    <w:name w:val="Char Char Char Char"/>
    <w:basedOn w:val="Normal"/>
    <w:rsid w:val="0009166D"/>
    <w:pPr>
      <w:tabs>
        <w:tab w:val="left" w:pos="709"/>
      </w:tabs>
      <w:jc w:val="left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E0001F"/>
    <w:rPr>
      <w:rFonts w:eastAsia="Times New Roman" w:cs="Times New Roman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0001F"/>
    <w:rPr>
      <w:rFonts w:eastAsia="Times New Roman" w:cs="Times New Roman"/>
      <w:szCs w:val="24"/>
      <w:lang w:val="ro-RO" w:eastAsia="ro-RO"/>
    </w:rPr>
  </w:style>
  <w:style w:type="character" w:customStyle="1" w:styleId="x-panel-header-text2">
    <w:name w:val="x-panel-header-text2"/>
    <w:basedOn w:val="DefaultParagraphFont"/>
    <w:rsid w:val="00510A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1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E0A16-1BC4-4AFF-AF65-3AB66B7B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Ionica Mandea</dc:creator>
  <cp:keywords/>
  <dc:description/>
  <cp:lastModifiedBy>Cristina Dascalescu</cp:lastModifiedBy>
  <cp:revision>2</cp:revision>
  <cp:lastPrinted>2018-07-27T10:57:00Z</cp:lastPrinted>
  <dcterms:created xsi:type="dcterms:W3CDTF">2018-08-22T11:35:00Z</dcterms:created>
  <dcterms:modified xsi:type="dcterms:W3CDTF">2018-08-22T11:35:00Z</dcterms:modified>
</cp:coreProperties>
</file>